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6F0B" w14:textId="6A31D908" w:rsidR="009617B9" w:rsidRDefault="005C78A0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78A0">
        <w:rPr>
          <w:rFonts w:ascii="Arial" w:hAnsi="Arial" w:cs="Arial"/>
          <w:sz w:val="24"/>
          <w:szCs w:val="24"/>
        </w:rPr>
        <w:t>NARRATIVA TRANSMEDIA Y EDUCACIÓN. QUÉ NOS ENSEÑ</w:t>
      </w:r>
      <w:r>
        <w:rPr>
          <w:rFonts w:ascii="Arial" w:hAnsi="Arial" w:cs="Arial"/>
          <w:sz w:val="24"/>
          <w:szCs w:val="24"/>
        </w:rPr>
        <w:t>Ó</w:t>
      </w:r>
      <w:r w:rsidRPr="005C78A0">
        <w:rPr>
          <w:rFonts w:ascii="Arial" w:hAnsi="Arial" w:cs="Arial"/>
          <w:sz w:val="24"/>
          <w:szCs w:val="24"/>
        </w:rPr>
        <w:t xml:space="preserve"> LA EXPERIENCIA DE EDUCACIÓN EN CONTEXTO DE AISLAMIENTO SOCIAL OBLIGATORIO POR COVID 19</w:t>
      </w:r>
      <w:r>
        <w:rPr>
          <w:rFonts w:ascii="Arial" w:hAnsi="Arial" w:cs="Arial"/>
          <w:sz w:val="24"/>
          <w:szCs w:val="24"/>
        </w:rPr>
        <w:t xml:space="preserve"> DESDE LA INTERACCIÓN DISCURSIVA.</w:t>
      </w:r>
    </w:p>
    <w:p w14:paraId="156006FD" w14:textId="77777777" w:rsidR="005C78A0" w:rsidRPr="005C78A0" w:rsidRDefault="005C78A0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A1FD8F" w14:textId="411C4DE0" w:rsidR="001A56D6" w:rsidRPr="005C78A0" w:rsidRDefault="009617B9" w:rsidP="005C78A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Ser</w:t>
      </w:r>
      <w:r w:rsidR="001A56D6" w:rsidRPr="005C78A0">
        <w:rPr>
          <w:rFonts w:ascii="Arial" w:hAnsi="Arial" w:cs="Arial"/>
          <w:sz w:val="24"/>
          <w:szCs w:val="24"/>
        </w:rPr>
        <w:t>gio Grabosky</w:t>
      </w:r>
    </w:p>
    <w:p w14:paraId="66893355" w14:textId="77777777" w:rsidR="001A56D6" w:rsidRPr="005C78A0" w:rsidRDefault="00917567" w:rsidP="005C78A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160ACB" w:rsidRPr="005C78A0">
          <w:rPr>
            <w:rStyle w:val="Hipervnculo"/>
            <w:rFonts w:ascii="Arial" w:hAnsi="Arial" w:cs="Arial"/>
            <w:sz w:val="24"/>
            <w:szCs w:val="24"/>
          </w:rPr>
          <w:t>sergrabs@gmail.com</w:t>
        </w:r>
      </w:hyperlink>
    </w:p>
    <w:p w14:paraId="388342A9" w14:textId="12FA4D6F" w:rsidR="00160ACB" w:rsidRPr="005C78A0" w:rsidRDefault="002A499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FUNDAMENTACIÓN</w:t>
      </w:r>
    </w:p>
    <w:p w14:paraId="232F5058" w14:textId="7CD9A288" w:rsidR="00D706BD" w:rsidRPr="005C78A0" w:rsidRDefault="001A56D6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 xml:space="preserve">Desde el inicio del aislamiento social obligatorio por COVID – 19 </w:t>
      </w:r>
      <w:r w:rsidR="00C84469" w:rsidRPr="005C78A0">
        <w:rPr>
          <w:rFonts w:ascii="Arial" w:hAnsi="Arial" w:cs="Arial"/>
          <w:sz w:val="24"/>
          <w:szCs w:val="24"/>
        </w:rPr>
        <w:t xml:space="preserve">el Ministerio de Educación de la Nación Argentina acató todas las disposiciones sanitarias adoptadas por el </w:t>
      </w:r>
      <w:r w:rsidR="002E51F5" w:rsidRPr="005C78A0">
        <w:rPr>
          <w:rFonts w:ascii="Arial" w:hAnsi="Arial" w:cs="Arial"/>
          <w:sz w:val="24"/>
          <w:szCs w:val="24"/>
        </w:rPr>
        <w:t>Ejecutivo</w:t>
      </w:r>
      <w:r w:rsidR="00C84469" w:rsidRPr="005C78A0">
        <w:rPr>
          <w:rFonts w:ascii="Arial" w:hAnsi="Arial" w:cs="Arial"/>
          <w:sz w:val="24"/>
          <w:szCs w:val="24"/>
        </w:rPr>
        <w:t xml:space="preserve"> Nacional y planteó la suspensión de clases en todos los niveles del sistema educativo. Para garantizar el acceso a la educación en los niveles de educación obligatorios (Nivel Inicial, Primaria y </w:t>
      </w:r>
      <w:r w:rsidR="00BE7A97" w:rsidRPr="005C78A0">
        <w:rPr>
          <w:rFonts w:ascii="Arial" w:hAnsi="Arial" w:cs="Arial"/>
          <w:sz w:val="24"/>
          <w:szCs w:val="24"/>
        </w:rPr>
        <w:t>S</w:t>
      </w:r>
      <w:r w:rsidR="00C84469" w:rsidRPr="005C78A0">
        <w:rPr>
          <w:rFonts w:ascii="Arial" w:hAnsi="Arial" w:cs="Arial"/>
          <w:sz w:val="24"/>
          <w:szCs w:val="24"/>
        </w:rPr>
        <w:t xml:space="preserve">ecundaria) se </w:t>
      </w:r>
      <w:r w:rsidR="002E51F5" w:rsidRPr="005C78A0">
        <w:rPr>
          <w:rFonts w:ascii="Arial" w:hAnsi="Arial" w:cs="Arial"/>
          <w:sz w:val="24"/>
          <w:szCs w:val="24"/>
        </w:rPr>
        <w:t>dio continuidad a una política educativa que plantea el derecho a la educación pública. En la emergencia sanitaria</w:t>
      </w:r>
      <w:r w:rsidR="00D706BD" w:rsidRPr="005C78A0">
        <w:rPr>
          <w:rFonts w:ascii="Arial" w:hAnsi="Arial" w:cs="Arial"/>
          <w:sz w:val="24"/>
          <w:szCs w:val="24"/>
        </w:rPr>
        <w:t>, esta política</w:t>
      </w:r>
      <w:r w:rsidR="002E51F5" w:rsidRPr="005C78A0">
        <w:rPr>
          <w:rFonts w:ascii="Arial" w:hAnsi="Arial" w:cs="Arial"/>
          <w:sz w:val="24"/>
          <w:szCs w:val="24"/>
        </w:rPr>
        <w:t xml:space="preserve"> se tradujo en decisiones de acompañamiento a los estudiantes y contención pedagógica a través de diferentes canales de comunicación, disponibles en el actual ecosistema de medios, que fueron utilizados de manera simultánea y con una mediana planificación de las acciones, realizada en tiempo récord. Se lanzaron así diversas líneas de trabajo: Cartillas impresas y digitales con propuesta de actividades por curso y nivel de enseñanza, producción de clases a través de canales televisivos de la TV pública - </w:t>
      </w:r>
      <w:proofErr w:type="spellStart"/>
      <w:r w:rsidR="002E51F5" w:rsidRPr="005C78A0">
        <w:rPr>
          <w:rFonts w:ascii="Arial" w:hAnsi="Arial" w:cs="Arial"/>
          <w:sz w:val="24"/>
          <w:szCs w:val="24"/>
        </w:rPr>
        <w:t>Pakaka</w:t>
      </w:r>
      <w:proofErr w:type="spellEnd"/>
      <w:r w:rsidR="002E51F5" w:rsidRPr="005C78A0">
        <w:rPr>
          <w:rFonts w:ascii="Arial" w:hAnsi="Arial" w:cs="Arial"/>
          <w:sz w:val="24"/>
          <w:szCs w:val="24"/>
        </w:rPr>
        <w:t xml:space="preserve">, por ejemplo-, de la Radio Nacional y la plataforma Seguimos enseñando. </w:t>
      </w:r>
      <w:r w:rsidR="00D706BD" w:rsidRPr="005C78A0">
        <w:rPr>
          <w:rFonts w:ascii="Arial" w:hAnsi="Arial" w:cs="Arial"/>
          <w:sz w:val="24"/>
          <w:szCs w:val="24"/>
        </w:rPr>
        <w:t>Además, se redactaron las resoluciones necesarias para enmarcar estas acciones en una lógica de protección del derecho a la educación a pesar de la imposibilidad de la presencialidad en las escuelas.</w:t>
      </w:r>
    </w:p>
    <w:p w14:paraId="0266608B" w14:textId="796BB8BA" w:rsidR="003D26D9" w:rsidRPr="005C78A0" w:rsidRDefault="00D706BD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Todo lo</w:t>
      </w:r>
      <w:r w:rsidR="003D26D9" w:rsidRPr="005C78A0">
        <w:rPr>
          <w:rFonts w:ascii="Arial" w:hAnsi="Arial" w:cs="Arial"/>
          <w:sz w:val="24"/>
          <w:szCs w:val="24"/>
        </w:rPr>
        <w:t xml:space="preserve"> </w:t>
      </w:r>
      <w:r w:rsidRPr="005C78A0">
        <w:rPr>
          <w:rFonts w:ascii="Arial" w:hAnsi="Arial" w:cs="Arial"/>
          <w:sz w:val="24"/>
          <w:szCs w:val="24"/>
        </w:rPr>
        <w:t>propuesto</w:t>
      </w:r>
      <w:r w:rsidR="003D26D9" w:rsidRPr="005C78A0">
        <w:rPr>
          <w:rFonts w:ascii="Arial" w:hAnsi="Arial" w:cs="Arial"/>
          <w:sz w:val="24"/>
          <w:szCs w:val="24"/>
        </w:rPr>
        <w:t xml:space="preserve"> por el Ministerio s</w:t>
      </w:r>
      <w:r w:rsidR="00C84469" w:rsidRPr="005C78A0">
        <w:rPr>
          <w:rFonts w:ascii="Arial" w:hAnsi="Arial" w:cs="Arial"/>
          <w:sz w:val="24"/>
          <w:szCs w:val="24"/>
        </w:rPr>
        <w:t>e sumó como insumo oficial (canon en términos de Narrativa Transmedia) a la producción de los usuarios</w:t>
      </w:r>
      <w:r w:rsidR="003D26D9" w:rsidRPr="005C78A0">
        <w:rPr>
          <w:rFonts w:ascii="Arial" w:hAnsi="Arial" w:cs="Arial"/>
          <w:sz w:val="24"/>
          <w:szCs w:val="24"/>
        </w:rPr>
        <w:t xml:space="preserve"> (docentes, padres, estudiantes)</w:t>
      </w:r>
      <w:r w:rsidR="00C84469" w:rsidRPr="005C78A0">
        <w:rPr>
          <w:rFonts w:ascii="Arial" w:hAnsi="Arial" w:cs="Arial"/>
          <w:sz w:val="24"/>
          <w:szCs w:val="24"/>
        </w:rPr>
        <w:t>.</w:t>
      </w:r>
      <w:r w:rsidR="003D26D9" w:rsidRPr="005C78A0">
        <w:rPr>
          <w:rFonts w:ascii="Arial" w:hAnsi="Arial" w:cs="Arial"/>
          <w:sz w:val="24"/>
          <w:szCs w:val="24"/>
        </w:rPr>
        <w:t xml:space="preserve"> Es </w:t>
      </w:r>
      <w:proofErr w:type="gramStart"/>
      <w:r w:rsidR="003D26D9" w:rsidRPr="005C78A0">
        <w:rPr>
          <w:rFonts w:ascii="Arial" w:hAnsi="Arial" w:cs="Arial"/>
          <w:sz w:val="24"/>
          <w:szCs w:val="24"/>
        </w:rPr>
        <w:t>que</w:t>
      </w:r>
      <w:proofErr w:type="gramEnd"/>
      <w:r w:rsidR="003D26D9" w:rsidRPr="005C78A0">
        <w:rPr>
          <w:rFonts w:ascii="Arial" w:hAnsi="Arial" w:cs="Arial"/>
          <w:sz w:val="24"/>
          <w:szCs w:val="24"/>
        </w:rPr>
        <w:t xml:space="preserve"> e</w:t>
      </w:r>
      <w:r w:rsidR="00A759AE" w:rsidRPr="005C78A0">
        <w:rPr>
          <w:rFonts w:ascii="Arial" w:hAnsi="Arial" w:cs="Arial"/>
          <w:sz w:val="24"/>
          <w:szCs w:val="24"/>
        </w:rPr>
        <w:t xml:space="preserve">n </w:t>
      </w:r>
      <w:r w:rsidR="00C84469" w:rsidRPr="005C78A0">
        <w:rPr>
          <w:rFonts w:ascii="Arial" w:hAnsi="Arial" w:cs="Arial"/>
          <w:sz w:val="24"/>
          <w:szCs w:val="24"/>
        </w:rPr>
        <w:t xml:space="preserve">todo el </w:t>
      </w:r>
      <w:r w:rsidR="00A759AE" w:rsidRPr="005C78A0">
        <w:rPr>
          <w:rFonts w:ascii="Arial" w:hAnsi="Arial" w:cs="Arial"/>
          <w:sz w:val="24"/>
          <w:szCs w:val="24"/>
        </w:rPr>
        <w:t xml:space="preserve">país, </w:t>
      </w:r>
      <w:r w:rsidR="001A56D6" w:rsidRPr="005C78A0">
        <w:rPr>
          <w:rFonts w:ascii="Arial" w:hAnsi="Arial" w:cs="Arial"/>
          <w:sz w:val="24"/>
          <w:szCs w:val="24"/>
        </w:rPr>
        <w:t>los docentes y directivos</w:t>
      </w:r>
      <w:r w:rsidR="0020157E" w:rsidRPr="005C78A0">
        <w:rPr>
          <w:rFonts w:ascii="Arial" w:hAnsi="Arial" w:cs="Arial"/>
          <w:sz w:val="24"/>
          <w:szCs w:val="24"/>
        </w:rPr>
        <w:t xml:space="preserve"> de instituciones educativas</w:t>
      </w:r>
      <w:r w:rsidR="00937A18" w:rsidRPr="005C78A0">
        <w:rPr>
          <w:rFonts w:ascii="Arial" w:hAnsi="Arial" w:cs="Arial"/>
          <w:sz w:val="24"/>
          <w:szCs w:val="24"/>
        </w:rPr>
        <w:t xml:space="preserve"> </w:t>
      </w:r>
      <w:r w:rsidR="001A56D6" w:rsidRPr="005C78A0">
        <w:rPr>
          <w:rFonts w:ascii="Arial" w:hAnsi="Arial" w:cs="Arial"/>
          <w:sz w:val="24"/>
          <w:szCs w:val="24"/>
        </w:rPr>
        <w:t>comenzaron a improvisar la utilización de plataformas, redes sociales y correo electrónico para implementar modalidades de educación a distancia o por lo menos intentos de nuevos espacios de comunicación para la contención de los estudiantes.</w:t>
      </w:r>
      <w:r w:rsidR="003D26D9" w:rsidRPr="005C78A0">
        <w:rPr>
          <w:rFonts w:ascii="Arial" w:hAnsi="Arial" w:cs="Arial"/>
          <w:sz w:val="24"/>
          <w:szCs w:val="24"/>
        </w:rPr>
        <w:t xml:space="preserve"> </w:t>
      </w:r>
      <w:r w:rsidR="001A56D6" w:rsidRPr="005C78A0">
        <w:rPr>
          <w:rFonts w:ascii="Arial" w:hAnsi="Arial" w:cs="Arial"/>
          <w:sz w:val="24"/>
          <w:szCs w:val="24"/>
        </w:rPr>
        <w:t xml:space="preserve">Si utilizo el término </w:t>
      </w:r>
      <w:r w:rsidR="00912D2C" w:rsidRPr="005C78A0">
        <w:rPr>
          <w:rFonts w:ascii="Arial" w:hAnsi="Arial" w:cs="Arial"/>
          <w:sz w:val="24"/>
          <w:szCs w:val="24"/>
        </w:rPr>
        <w:t>“</w:t>
      </w:r>
      <w:r w:rsidR="001A56D6" w:rsidRPr="005C78A0">
        <w:rPr>
          <w:rFonts w:ascii="Arial" w:hAnsi="Arial" w:cs="Arial"/>
          <w:sz w:val="24"/>
          <w:szCs w:val="24"/>
        </w:rPr>
        <w:t>improvisar</w:t>
      </w:r>
      <w:r w:rsidR="00912D2C" w:rsidRPr="005C78A0">
        <w:rPr>
          <w:rFonts w:ascii="Arial" w:hAnsi="Arial" w:cs="Arial"/>
          <w:sz w:val="24"/>
          <w:szCs w:val="24"/>
        </w:rPr>
        <w:t>”</w:t>
      </w:r>
      <w:r w:rsidR="001A56D6" w:rsidRPr="005C78A0">
        <w:rPr>
          <w:rFonts w:ascii="Arial" w:hAnsi="Arial" w:cs="Arial"/>
          <w:sz w:val="24"/>
          <w:szCs w:val="24"/>
        </w:rPr>
        <w:t xml:space="preserve"> tiene que ver con que la modalidad de enseñanza en Argentina es presencial (para nivel inicial primario y secundario, salvo excepciones).</w:t>
      </w:r>
      <w:r w:rsidR="003D26D9" w:rsidRPr="005C78A0">
        <w:rPr>
          <w:rFonts w:ascii="Arial" w:hAnsi="Arial" w:cs="Arial"/>
          <w:sz w:val="24"/>
          <w:szCs w:val="24"/>
        </w:rPr>
        <w:t xml:space="preserve"> Así podemos afirmar que la </w:t>
      </w:r>
      <w:r w:rsidR="003D26D9" w:rsidRPr="005C78A0">
        <w:rPr>
          <w:rFonts w:ascii="Arial" w:hAnsi="Arial" w:cs="Arial"/>
          <w:sz w:val="24"/>
          <w:szCs w:val="24"/>
        </w:rPr>
        <w:lastRenderedPageBreak/>
        <w:t>cuarentena produjo una</w:t>
      </w:r>
      <w:r w:rsidR="00937A18" w:rsidRPr="005C78A0">
        <w:rPr>
          <w:rFonts w:ascii="Arial" w:hAnsi="Arial" w:cs="Arial"/>
          <w:sz w:val="24"/>
          <w:szCs w:val="24"/>
        </w:rPr>
        <w:t xml:space="preserve"> profunda revolución en diferentes campos de la vida social y comunicacional, marcada por un rápido incremento en la utilización de canales</w:t>
      </w:r>
      <w:r w:rsidR="00A759AE" w:rsidRPr="005C78A0">
        <w:rPr>
          <w:rFonts w:ascii="Arial" w:hAnsi="Arial" w:cs="Arial"/>
          <w:sz w:val="24"/>
          <w:szCs w:val="24"/>
        </w:rPr>
        <w:t xml:space="preserve"> de comunicación</w:t>
      </w:r>
      <w:r w:rsidR="00912D2C" w:rsidRPr="005C78A0">
        <w:rPr>
          <w:rFonts w:ascii="Arial" w:hAnsi="Arial" w:cs="Arial"/>
          <w:sz w:val="24"/>
          <w:szCs w:val="24"/>
        </w:rPr>
        <w:t xml:space="preserve"> alternativos a los habituales</w:t>
      </w:r>
      <w:r w:rsidR="003D26D9" w:rsidRPr="005C78A0">
        <w:rPr>
          <w:rFonts w:ascii="Arial" w:hAnsi="Arial" w:cs="Arial"/>
          <w:sz w:val="24"/>
          <w:szCs w:val="24"/>
        </w:rPr>
        <w:t xml:space="preserve">, lo que </w:t>
      </w:r>
      <w:r w:rsidR="009C2DEA" w:rsidRPr="005C78A0">
        <w:rPr>
          <w:rFonts w:ascii="Arial" w:hAnsi="Arial" w:cs="Arial"/>
          <w:sz w:val="24"/>
          <w:szCs w:val="24"/>
        </w:rPr>
        <w:t>afectó</w:t>
      </w:r>
      <w:r w:rsidRPr="005C78A0">
        <w:rPr>
          <w:rFonts w:ascii="Arial" w:hAnsi="Arial" w:cs="Arial"/>
          <w:sz w:val="24"/>
          <w:szCs w:val="24"/>
        </w:rPr>
        <w:t xml:space="preserve"> también </w:t>
      </w:r>
      <w:r w:rsidR="009C2DEA" w:rsidRPr="005C78A0">
        <w:rPr>
          <w:rFonts w:ascii="Arial" w:hAnsi="Arial" w:cs="Arial"/>
          <w:sz w:val="24"/>
          <w:szCs w:val="24"/>
        </w:rPr>
        <w:t>l</w:t>
      </w:r>
      <w:r w:rsidR="0083469E" w:rsidRPr="005C78A0">
        <w:rPr>
          <w:rFonts w:ascii="Arial" w:hAnsi="Arial" w:cs="Arial"/>
          <w:sz w:val="24"/>
          <w:szCs w:val="24"/>
        </w:rPr>
        <w:t>a tarea de enseñanza y aprendizaje.</w:t>
      </w:r>
    </w:p>
    <w:p w14:paraId="0620162F" w14:textId="1E27DC4D" w:rsidR="00BE7A97" w:rsidRPr="005C78A0" w:rsidRDefault="003D26D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 xml:space="preserve">El presente trabajo busca analizar </w:t>
      </w:r>
      <w:r w:rsidR="00B95086" w:rsidRPr="005C78A0">
        <w:rPr>
          <w:rFonts w:ascii="Arial" w:hAnsi="Arial" w:cs="Arial"/>
          <w:sz w:val="24"/>
          <w:szCs w:val="24"/>
        </w:rPr>
        <w:t xml:space="preserve">esta revolución en el campo educativo </w:t>
      </w:r>
      <w:r w:rsidRPr="005C78A0">
        <w:rPr>
          <w:rFonts w:ascii="Arial" w:hAnsi="Arial" w:cs="Arial"/>
          <w:sz w:val="24"/>
          <w:szCs w:val="24"/>
        </w:rPr>
        <w:t>en el marco de lo que propongo llamar “educación en contexto de emergencia sanitaria”</w:t>
      </w:r>
      <w:r w:rsidR="00BE7A97" w:rsidRPr="005C78A0">
        <w:rPr>
          <w:rFonts w:ascii="Arial" w:hAnsi="Arial" w:cs="Arial"/>
          <w:sz w:val="24"/>
          <w:szCs w:val="24"/>
        </w:rPr>
        <w:t xml:space="preserve">. Revolución entendida como aceleramiento de un proceso que está instalado en la sociedad desde la aparición de la internet interactiva o 2.0 y desde la digitalización de contenidos. El fenómeno de narrativa transmedia, entendida como la construcción de un relato que se expande y que expande su mundo narrativo a través de lenguajes diversos, en distintas plataformas y medios y generando interacciones discusivas con los aportes de los prosumidores interpela el discurso clásico de la escuela, </w:t>
      </w:r>
      <w:proofErr w:type="spellStart"/>
      <w:r w:rsidR="00BE7A97" w:rsidRPr="005C78A0">
        <w:rPr>
          <w:rFonts w:ascii="Arial" w:hAnsi="Arial" w:cs="Arial"/>
          <w:sz w:val="24"/>
          <w:szCs w:val="24"/>
        </w:rPr>
        <w:t>monológico</w:t>
      </w:r>
      <w:proofErr w:type="spellEnd"/>
      <w:r w:rsidR="00BE7A97" w:rsidRPr="005C78A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E7A97" w:rsidRPr="005C78A0">
        <w:rPr>
          <w:rFonts w:ascii="Arial" w:hAnsi="Arial" w:cs="Arial"/>
          <w:sz w:val="24"/>
          <w:szCs w:val="24"/>
        </w:rPr>
        <w:t>unidireccional  y</w:t>
      </w:r>
      <w:proofErr w:type="gramEnd"/>
      <w:r w:rsidR="00BE7A97" w:rsidRPr="005C78A0">
        <w:rPr>
          <w:rFonts w:ascii="Arial" w:hAnsi="Arial" w:cs="Arial"/>
          <w:sz w:val="24"/>
          <w:szCs w:val="24"/>
        </w:rPr>
        <w:t xml:space="preserve"> centrado en el libro como dispositivo central. Esta interpelación puede echar luces a la educación que se viene en el marco de una nueva normalidad que seguramente estará marcada por las prácticas comunicaciones y educativas que se gestaron durante la etapa de aislamiento social.</w:t>
      </w:r>
    </w:p>
    <w:p w14:paraId="7A3B4A57" w14:textId="74385B7C" w:rsidR="008E2794" w:rsidRPr="005C78A0" w:rsidRDefault="002A499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OBJETIVOS</w:t>
      </w:r>
    </w:p>
    <w:p w14:paraId="6CABD95D" w14:textId="40F3E67A" w:rsidR="008E2794" w:rsidRPr="005C78A0" w:rsidRDefault="008E2794" w:rsidP="002A4999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Describir el fenómeno de narrativas transmedia.</w:t>
      </w:r>
    </w:p>
    <w:p w14:paraId="67DD9C9A" w14:textId="49B88587" w:rsidR="008E2794" w:rsidRPr="005C78A0" w:rsidRDefault="008E2794" w:rsidP="002A4999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 xml:space="preserve">Presentar los antecedentes en educación </w:t>
      </w:r>
      <w:r w:rsidR="00C21360" w:rsidRPr="005C78A0">
        <w:rPr>
          <w:rFonts w:ascii="Arial" w:hAnsi="Arial" w:cs="Arial"/>
          <w:sz w:val="24"/>
          <w:szCs w:val="24"/>
        </w:rPr>
        <w:t>transmedia</w:t>
      </w:r>
      <w:r w:rsidRPr="005C78A0">
        <w:rPr>
          <w:rFonts w:ascii="Arial" w:hAnsi="Arial" w:cs="Arial"/>
          <w:sz w:val="24"/>
          <w:szCs w:val="24"/>
        </w:rPr>
        <w:t>.</w:t>
      </w:r>
    </w:p>
    <w:p w14:paraId="283DF62B" w14:textId="02F3610B" w:rsidR="008E2794" w:rsidRPr="005C78A0" w:rsidRDefault="008E2794" w:rsidP="002A4999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Reflexionar sobre la comunicación transmedia en el campo educativo.</w:t>
      </w:r>
    </w:p>
    <w:p w14:paraId="4DDE86A9" w14:textId="03C49A1E" w:rsidR="008E2794" w:rsidRPr="005C78A0" w:rsidRDefault="008E2794" w:rsidP="002A4999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 xml:space="preserve">Pensar las prácticas de enseñanza en la etapa </w:t>
      </w:r>
      <w:proofErr w:type="gramStart"/>
      <w:r w:rsidRPr="005C78A0">
        <w:rPr>
          <w:rFonts w:ascii="Arial" w:hAnsi="Arial" w:cs="Arial"/>
          <w:sz w:val="24"/>
          <w:szCs w:val="24"/>
        </w:rPr>
        <w:t>de  aislamiento</w:t>
      </w:r>
      <w:proofErr w:type="gramEnd"/>
      <w:r w:rsidRPr="005C78A0">
        <w:rPr>
          <w:rFonts w:ascii="Arial" w:hAnsi="Arial" w:cs="Arial"/>
          <w:sz w:val="24"/>
          <w:szCs w:val="24"/>
        </w:rPr>
        <w:t xml:space="preserve"> social obligatorio</w:t>
      </w:r>
    </w:p>
    <w:p w14:paraId="28592101" w14:textId="7132FEFF" w:rsidR="008E2794" w:rsidRPr="005C78A0" w:rsidRDefault="008E2794" w:rsidP="002A4999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Realizar una prospectiva sobre la educación en el contexto de nueva normalidad y la vigencia de la comunicación digital.</w:t>
      </w:r>
    </w:p>
    <w:p w14:paraId="1F413718" w14:textId="37864750" w:rsidR="008E2794" w:rsidRPr="005C78A0" w:rsidRDefault="002A499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CONTENIDOS</w:t>
      </w:r>
    </w:p>
    <w:p w14:paraId="52D12CA6" w14:textId="4C6D7C2A" w:rsidR="008E2794" w:rsidRPr="005C78A0" w:rsidRDefault="008E2794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Narrativas transmedia. Narrativas transmedia y educación.</w:t>
      </w:r>
    </w:p>
    <w:p w14:paraId="0BA71615" w14:textId="660AD9C6" w:rsidR="008E2794" w:rsidRPr="005C78A0" w:rsidRDefault="008E2794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Ecosistema de medios.</w:t>
      </w:r>
    </w:p>
    <w:p w14:paraId="49518088" w14:textId="4B7370C3" w:rsidR="008E2794" w:rsidRPr="005C78A0" w:rsidRDefault="008E2794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 xml:space="preserve">Interactividad discursiva en la producción transmedia. </w:t>
      </w:r>
    </w:p>
    <w:p w14:paraId="26B9B7D1" w14:textId="11011298" w:rsidR="008E2794" w:rsidRPr="005C78A0" w:rsidRDefault="008E2794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Lógica de producción transmedia y prácticas de enseñanza.</w:t>
      </w:r>
    </w:p>
    <w:p w14:paraId="1DBED2FE" w14:textId="34C2B114" w:rsidR="00BE7A97" w:rsidRPr="005C78A0" w:rsidRDefault="002A499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t>BIBLIOGRAFÍA</w:t>
      </w:r>
    </w:p>
    <w:p w14:paraId="52E1BDB6" w14:textId="77777777" w:rsidR="00A72B85" w:rsidRPr="005C78A0" w:rsidRDefault="00A72B85" w:rsidP="005C78A0">
      <w:pPr>
        <w:spacing w:after="0" w:line="360" w:lineRule="auto"/>
        <w:jc w:val="both"/>
        <w:rPr>
          <w:rFonts w:ascii="Arial" w:hAnsi="Arial" w:cs="Arial"/>
        </w:rPr>
      </w:pPr>
      <w:r w:rsidRPr="005C78A0">
        <w:rPr>
          <w:rFonts w:ascii="Arial" w:hAnsi="Arial" w:cs="Arial"/>
          <w:sz w:val="24"/>
          <w:szCs w:val="24"/>
        </w:rPr>
        <w:t>Irigaray Fernando y Lovato Anahí (</w:t>
      </w:r>
      <w:proofErr w:type="spellStart"/>
      <w:r w:rsidRPr="005C78A0">
        <w:rPr>
          <w:rFonts w:ascii="Arial" w:hAnsi="Arial" w:cs="Arial"/>
          <w:sz w:val="24"/>
          <w:szCs w:val="24"/>
        </w:rPr>
        <w:t>comps</w:t>
      </w:r>
      <w:proofErr w:type="spellEnd"/>
      <w:r w:rsidRPr="005C78A0">
        <w:rPr>
          <w:rFonts w:ascii="Arial" w:hAnsi="Arial" w:cs="Arial"/>
          <w:sz w:val="24"/>
          <w:szCs w:val="24"/>
        </w:rPr>
        <w:t xml:space="preserve">) (2015) </w:t>
      </w:r>
      <w:r w:rsidRPr="005C78A0">
        <w:rPr>
          <w:rFonts w:ascii="Arial" w:hAnsi="Arial" w:cs="Arial"/>
          <w:sz w:val="26"/>
          <w:szCs w:val="26"/>
        </w:rPr>
        <w:t>Producciones transmedia de no ficción. Análisis, experiencias y tecnologías</w:t>
      </w:r>
      <w:r w:rsidRPr="005C78A0">
        <w:rPr>
          <w:rFonts w:ascii="Arial" w:hAnsi="Arial" w:cs="Arial"/>
        </w:rPr>
        <w:t>. Rosario, UNR Editora.</w:t>
      </w:r>
    </w:p>
    <w:p w14:paraId="3937D791" w14:textId="77777777" w:rsidR="00A72B85" w:rsidRPr="005C78A0" w:rsidRDefault="00A72B85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8A0">
        <w:rPr>
          <w:rFonts w:ascii="Arial" w:hAnsi="Arial" w:cs="Arial"/>
          <w:sz w:val="24"/>
          <w:szCs w:val="24"/>
        </w:rPr>
        <w:lastRenderedPageBreak/>
        <w:t>Jenkins Henry (2006</w:t>
      </w:r>
      <w:proofErr w:type="gramStart"/>
      <w:r w:rsidRPr="005C78A0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5C78A0">
        <w:rPr>
          <w:rFonts w:ascii="Arial" w:hAnsi="Arial" w:cs="Arial"/>
          <w:sz w:val="24"/>
          <w:szCs w:val="24"/>
        </w:rPr>
        <w:t>Convergence</w:t>
      </w:r>
      <w:proofErr w:type="spellEnd"/>
      <w:proofErr w:type="gramEnd"/>
      <w:r w:rsidRPr="005C78A0">
        <w:rPr>
          <w:rFonts w:ascii="Arial" w:hAnsi="Arial" w:cs="Arial"/>
          <w:sz w:val="24"/>
          <w:szCs w:val="24"/>
        </w:rPr>
        <w:t xml:space="preserve"> Culture La cultura de la convergencia de los medias de comunicación México, Paidós.</w:t>
      </w:r>
    </w:p>
    <w:p w14:paraId="451AF134" w14:textId="35A436FA" w:rsidR="005C78A0" w:rsidRPr="005C78A0" w:rsidRDefault="00A72B85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78A0">
        <w:rPr>
          <w:rFonts w:ascii="Arial" w:hAnsi="Arial" w:cs="Arial"/>
          <w:sz w:val="24"/>
          <w:szCs w:val="24"/>
        </w:rPr>
        <w:t>Landow</w:t>
      </w:r>
      <w:proofErr w:type="spellEnd"/>
      <w:r w:rsidRPr="005C78A0">
        <w:rPr>
          <w:rFonts w:ascii="Arial" w:hAnsi="Arial" w:cs="Arial"/>
          <w:sz w:val="24"/>
          <w:szCs w:val="24"/>
        </w:rPr>
        <w:t xml:space="preserve"> George P. (2009</w:t>
      </w:r>
      <w:proofErr w:type="gramStart"/>
      <w:r w:rsidRPr="005C78A0">
        <w:rPr>
          <w:rFonts w:ascii="Arial" w:hAnsi="Arial" w:cs="Arial"/>
          <w:sz w:val="24"/>
          <w:szCs w:val="24"/>
        </w:rPr>
        <w:t>)  Hipertexto</w:t>
      </w:r>
      <w:proofErr w:type="gramEnd"/>
      <w:r w:rsidRPr="005C78A0">
        <w:rPr>
          <w:rFonts w:ascii="Arial" w:hAnsi="Arial" w:cs="Arial"/>
          <w:sz w:val="24"/>
          <w:szCs w:val="24"/>
        </w:rPr>
        <w:t xml:space="preserve"> 3.0 La teoría crítica y los nuevos medios</w:t>
      </w:r>
      <w:r w:rsidR="005C78A0" w:rsidRPr="005C78A0">
        <w:rPr>
          <w:rFonts w:ascii="Arial" w:hAnsi="Arial" w:cs="Arial"/>
          <w:sz w:val="24"/>
          <w:szCs w:val="24"/>
        </w:rPr>
        <w:t xml:space="preserve"> en una época de globalización Bs. As. Paidós</w:t>
      </w:r>
    </w:p>
    <w:p w14:paraId="296BDEEB" w14:textId="5D4B5C0A" w:rsidR="00A72B85" w:rsidRPr="005C78A0" w:rsidRDefault="005C78A0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78A0">
        <w:rPr>
          <w:rFonts w:ascii="Arial" w:hAnsi="Arial" w:cs="Arial"/>
          <w:sz w:val="24"/>
          <w:szCs w:val="24"/>
        </w:rPr>
        <w:t>Longhi</w:t>
      </w:r>
      <w:proofErr w:type="spellEnd"/>
      <w:r w:rsidRPr="005C78A0">
        <w:rPr>
          <w:rFonts w:ascii="Arial" w:hAnsi="Arial" w:cs="Arial"/>
          <w:sz w:val="24"/>
          <w:szCs w:val="24"/>
        </w:rPr>
        <w:t xml:space="preserve"> </w:t>
      </w:r>
      <w:r w:rsidR="00A72B85" w:rsidRPr="005C78A0">
        <w:rPr>
          <w:rFonts w:ascii="Arial" w:hAnsi="Arial" w:cs="Arial"/>
          <w:sz w:val="24"/>
          <w:szCs w:val="24"/>
        </w:rPr>
        <w:t xml:space="preserve">Raquel, </w:t>
      </w:r>
      <w:r w:rsidRPr="005C78A0">
        <w:rPr>
          <w:rFonts w:ascii="Arial" w:hAnsi="Arial" w:cs="Arial"/>
          <w:sz w:val="24"/>
          <w:szCs w:val="24"/>
        </w:rPr>
        <w:t xml:space="preserve">Lovato </w:t>
      </w:r>
      <w:r w:rsidR="00A72B85" w:rsidRPr="005C78A0">
        <w:rPr>
          <w:rFonts w:ascii="Arial" w:hAnsi="Arial" w:cs="Arial"/>
          <w:sz w:val="24"/>
          <w:szCs w:val="24"/>
        </w:rPr>
        <w:t xml:space="preserve">Anahí, </w:t>
      </w:r>
      <w:proofErr w:type="spellStart"/>
      <w:r w:rsidRPr="005C78A0">
        <w:rPr>
          <w:rFonts w:ascii="Arial" w:hAnsi="Arial" w:cs="Arial"/>
          <w:sz w:val="24"/>
          <w:szCs w:val="24"/>
        </w:rPr>
        <w:t>Gifreu</w:t>
      </w:r>
      <w:proofErr w:type="spellEnd"/>
      <w:r w:rsidRPr="005C78A0">
        <w:rPr>
          <w:rFonts w:ascii="Arial" w:hAnsi="Arial" w:cs="Arial"/>
          <w:sz w:val="24"/>
          <w:szCs w:val="24"/>
        </w:rPr>
        <w:t xml:space="preserve"> </w:t>
      </w:r>
      <w:r w:rsidR="00A72B85" w:rsidRPr="005C78A0">
        <w:rPr>
          <w:rFonts w:ascii="Arial" w:hAnsi="Arial" w:cs="Arial"/>
          <w:sz w:val="24"/>
          <w:szCs w:val="24"/>
        </w:rPr>
        <w:t>Arnau (</w:t>
      </w:r>
      <w:proofErr w:type="spellStart"/>
      <w:r w:rsidR="00A72B85" w:rsidRPr="005C78A0">
        <w:rPr>
          <w:rFonts w:ascii="Arial" w:hAnsi="Arial" w:cs="Arial"/>
          <w:sz w:val="24"/>
          <w:szCs w:val="24"/>
        </w:rPr>
        <w:t>Orgs</w:t>
      </w:r>
      <w:proofErr w:type="spellEnd"/>
      <w:r w:rsidR="00A72B85" w:rsidRPr="005C78A0">
        <w:rPr>
          <w:rFonts w:ascii="Arial" w:hAnsi="Arial" w:cs="Arial"/>
          <w:sz w:val="24"/>
          <w:szCs w:val="24"/>
        </w:rPr>
        <w:t>.)  (2020) Narrativas Complexas Aveiro, Editorial RIA.</w:t>
      </w:r>
    </w:p>
    <w:p w14:paraId="41D7ED39" w14:textId="600A8F44" w:rsidR="00A72B85" w:rsidRPr="005C78A0" w:rsidRDefault="002A4999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Scolari </w:t>
      </w:r>
      <w:proofErr w:type="gramStart"/>
      <w:r>
        <w:rPr>
          <w:rFonts w:ascii="Arial" w:hAnsi="Arial" w:cs="Arial"/>
          <w:sz w:val="24"/>
          <w:szCs w:val="24"/>
        </w:rPr>
        <w:t>Carlos  (</w:t>
      </w:r>
      <w:proofErr w:type="gramEnd"/>
      <w:r>
        <w:rPr>
          <w:rFonts w:ascii="Arial" w:hAnsi="Arial" w:cs="Arial"/>
          <w:sz w:val="24"/>
          <w:szCs w:val="24"/>
        </w:rPr>
        <w:t>2013) Narrativa Transmedia. Cuando todos los medios cuentan Barcelona, Deusto</w:t>
      </w:r>
    </w:p>
    <w:p w14:paraId="5C7C7CCD" w14:textId="77777777" w:rsidR="00A72B85" w:rsidRPr="005C78A0" w:rsidRDefault="00A72B85" w:rsidP="005C7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72B85" w:rsidRPr="005C7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7903" w14:textId="77777777" w:rsidR="00917567" w:rsidRDefault="00917567" w:rsidP="0020157E">
      <w:pPr>
        <w:spacing w:after="0" w:line="240" w:lineRule="auto"/>
      </w:pPr>
      <w:r>
        <w:separator/>
      </w:r>
    </w:p>
  </w:endnote>
  <w:endnote w:type="continuationSeparator" w:id="0">
    <w:p w14:paraId="2C02BBCB" w14:textId="77777777" w:rsidR="00917567" w:rsidRDefault="00917567" w:rsidP="002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5FA7" w14:textId="77777777" w:rsidR="00917567" w:rsidRDefault="00917567" w:rsidP="0020157E">
      <w:pPr>
        <w:spacing w:after="0" w:line="240" w:lineRule="auto"/>
      </w:pPr>
      <w:r>
        <w:separator/>
      </w:r>
    </w:p>
  </w:footnote>
  <w:footnote w:type="continuationSeparator" w:id="0">
    <w:p w14:paraId="63D36F5A" w14:textId="77777777" w:rsidR="00917567" w:rsidRDefault="00917567" w:rsidP="0020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205"/>
    <w:multiLevelType w:val="hybridMultilevel"/>
    <w:tmpl w:val="EA508E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30FF"/>
    <w:multiLevelType w:val="hybridMultilevel"/>
    <w:tmpl w:val="E7902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362E"/>
    <w:multiLevelType w:val="hybridMultilevel"/>
    <w:tmpl w:val="7786D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3632"/>
    <w:multiLevelType w:val="hybridMultilevel"/>
    <w:tmpl w:val="C5D405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2148"/>
    <w:multiLevelType w:val="hybridMultilevel"/>
    <w:tmpl w:val="F4BC7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D6"/>
    <w:rsid w:val="00021B90"/>
    <w:rsid w:val="0006029B"/>
    <w:rsid w:val="00087707"/>
    <w:rsid w:val="000D2248"/>
    <w:rsid w:val="00153AAC"/>
    <w:rsid w:val="00160ACB"/>
    <w:rsid w:val="001A56D6"/>
    <w:rsid w:val="001C1ED0"/>
    <w:rsid w:val="001E6BC0"/>
    <w:rsid w:val="001E6F62"/>
    <w:rsid w:val="0020157E"/>
    <w:rsid w:val="002548D3"/>
    <w:rsid w:val="002A4999"/>
    <w:rsid w:val="002D05F6"/>
    <w:rsid w:val="002E51F5"/>
    <w:rsid w:val="00315AED"/>
    <w:rsid w:val="00391450"/>
    <w:rsid w:val="003B3CB3"/>
    <w:rsid w:val="003D26D9"/>
    <w:rsid w:val="003F3CE7"/>
    <w:rsid w:val="00464638"/>
    <w:rsid w:val="00475209"/>
    <w:rsid w:val="004B29FF"/>
    <w:rsid w:val="004B37B0"/>
    <w:rsid w:val="004C6C40"/>
    <w:rsid w:val="00512DA3"/>
    <w:rsid w:val="00551F16"/>
    <w:rsid w:val="00572A32"/>
    <w:rsid w:val="00593A88"/>
    <w:rsid w:val="005C78A0"/>
    <w:rsid w:val="006936B4"/>
    <w:rsid w:val="00707677"/>
    <w:rsid w:val="00732DEC"/>
    <w:rsid w:val="00742889"/>
    <w:rsid w:val="00757E27"/>
    <w:rsid w:val="007B1C57"/>
    <w:rsid w:val="0083469E"/>
    <w:rsid w:val="0083710B"/>
    <w:rsid w:val="008A002E"/>
    <w:rsid w:val="008B2F79"/>
    <w:rsid w:val="008E2794"/>
    <w:rsid w:val="00912D2C"/>
    <w:rsid w:val="00913181"/>
    <w:rsid w:val="00917567"/>
    <w:rsid w:val="00937A18"/>
    <w:rsid w:val="00953B36"/>
    <w:rsid w:val="009617B9"/>
    <w:rsid w:val="00966511"/>
    <w:rsid w:val="009B286D"/>
    <w:rsid w:val="009B3138"/>
    <w:rsid w:val="009B78C8"/>
    <w:rsid w:val="009C2DEA"/>
    <w:rsid w:val="00A06915"/>
    <w:rsid w:val="00A17732"/>
    <w:rsid w:val="00A31081"/>
    <w:rsid w:val="00A42236"/>
    <w:rsid w:val="00A6660C"/>
    <w:rsid w:val="00A72B85"/>
    <w:rsid w:val="00A759AE"/>
    <w:rsid w:val="00AB7CA1"/>
    <w:rsid w:val="00B702D5"/>
    <w:rsid w:val="00B95086"/>
    <w:rsid w:val="00BE7A97"/>
    <w:rsid w:val="00C21360"/>
    <w:rsid w:val="00C644F9"/>
    <w:rsid w:val="00C749A8"/>
    <w:rsid w:val="00C770A6"/>
    <w:rsid w:val="00C84469"/>
    <w:rsid w:val="00CC3206"/>
    <w:rsid w:val="00CD2A8D"/>
    <w:rsid w:val="00CD6165"/>
    <w:rsid w:val="00CD6EF1"/>
    <w:rsid w:val="00D021E1"/>
    <w:rsid w:val="00D05677"/>
    <w:rsid w:val="00D706BD"/>
    <w:rsid w:val="00DD29C8"/>
    <w:rsid w:val="00DE7690"/>
    <w:rsid w:val="00E92D43"/>
    <w:rsid w:val="00EC57C4"/>
    <w:rsid w:val="00EF017B"/>
    <w:rsid w:val="00F01164"/>
    <w:rsid w:val="00F45829"/>
    <w:rsid w:val="00F66245"/>
    <w:rsid w:val="00FA4334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F0A5"/>
  <w15:chartTrackingRefBased/>
  <w15:docId w15:val="{2D09F146-BD7A-4DCD-9D58-C40A4588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20157E"/>
    <w:pPr>
      <w:keepNext/>
      <w:keepLines/>
      <w:spacing w:after="490" w:line="260" w:lineRule="auto"/>
      <w:ind w:left="10" w:hanging="10"/>
      <w:jc w:val="center"/>
      <w:outlineLvl w:val="0"/>
    </w:pPr>
    <w:rPr>
      <w:rFonts w:ascii="Garamond" w:eastAsia="Garamond" w:hAnsi="Garamond" w:cs="Garamond"/>
      <w:color w:val="181717"/>
      <w:sz w:val="3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015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5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157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0157E"/>
    <w:rPr>
      <w:rFonts w:ascii="Garamond" w:eastAsia="Garamond" w:hAnsi="Garamond" w:cs="Garamond"/>
      <w:color w:val="181717"/>
      <w:sz w:val="3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690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C7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ont9">
    <w:name w:val="font_9"/>
    <w:basedOn w:val="Normal"/>
    <w:rsid w:val="00C7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60A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0A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7707"/>
    <w:pPr>
      <w:ind w:left="720"/>
      <w:contextualSpacing/>
    </w:pPr>
  </w:style>
  <w:style w:type="paragraph" w:customStyle="1" w:styleId="Default">
    <w:name w:val="Default"/>
    <w:rsid w:val="00CC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6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1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8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rab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561C-472A-4981-BCD4-CC35F6B0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Grabosky</dc:creator>
  <cp:keywords/>
  <dc:description/>
  <cp:lastModifiedBy>Flia Grabosky</cp:lastModifiedBy>
  <cp:revision>2</cp:revision>
  <dcterms:created xsi:type="dcterms:W3CDTF">2020-06-28T20:20:00Z</dcterms:created>
  <dcterms:modified xsi:type="dcterms:W3CDTF">2020-06-28T20:20:00Z</dcterms:modified>
</cp:coreProperties>
</file>